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7364" w14:textId="77777777" w:rsidR="00D96DD8" w:rsidRPr="00D96DD8" w:rsidRDefault="00D96DD8" w:rsidP="00A30ADE">
      <w:pPr>
        <w:spacing w:after="0" w:line="240" w:lineRule="auto"/>
        <w:jc w:val="both"/>
        <w:rPr>
          <w:rFonts w:ascii="Kalpurush" w:hAnsi="Kalpurush" w:cs="Kalpurush"/>
          <w:b/>
          <w:bCs/>
        </w:rPr>
      </w:pPr>
      <w:r w:rsidRPr="00D96DD8">
        <w:rPr>
          <w:rFonts w:ascii="Kalpurush" w:hAnsi="Kalpurush" w:cs="Kalpurush"/>
          <w:b/>
          <w:bCs/>
          <w:cs/>
        </w:rPr>
        <w:t>সিসিপ-বাক্কো (</w:t>
      </w:r>
      <w:r w:rsidRPr="00D96DD8">
        <w:rPr>
          <w:rFonts w:ascii="Kalpurush" w:hAnsi="Kalpurush" w:cs="Kalpurush"/>
          <w:b/>
          <w:bCs/>
        </w:rPr>
        <w:t xml:space="preserve">SICIP-BACCO) </w:t>
      </w:r>
      <w:r w:rsidRPr="00D96DD8">
        <w:rPr>
          <w:rFonts w:ascii="Kalpurush" w:hAnsi="Kalpurush" w:cs="Kalpurush"/>
          <w:b/>
          <w:bCs/>
          <w:cs/>
        </w:rPr>
        <w:t>প্রোগ্রামের পিআইইউ কার্যালয়ের জন্য যানবাহন ভাড়া (মাইক্রোবাস) সেবা ক্রয় সংক্রান্ত দরপত্র আহ্বান</w:t>
      </w:r>
    </w:p>
    <w:p w14:paraId="5858480A" w14:textId="6331E365" w:rsidR="00D96DD8" w:rsidRPr="00D96DD8" w:rsidRDefault="00D96DD8" w:rsidP="00D96DD8">
      <w:pPr>
        <w:rPr>
          <w:rFonts w:ascii="Kalpurush" w:hAnsi="Kalpurush" w:cs="Kalpurush"/>
        </w:rPr>
      </w:pPr>
      <w:r w:rsidRPr="00D96DD8">
        <w:rPr>
          <w:rFonts w:ascii="Kalpurush" w:hAnsi="Kalpurush" w:cs="Kalpurush"/>
          <w:noProof/>
        </w:rPr>
        <w:drawing>
          <wp:anchor distT="0" distB="0" distL="114300" distR="114300" simplePos="0" relativeHeight="251658240" behindDoc="0" locked="0" layoutInCell="1" allowOverlap="1" wp14:anchorId="11078E46" wp14:editId="2D8D0B25">
            <wp:simplePos x="0" y="0"/>
            <wp:positionH relativeFrom="margin">
              <wp:align>center</wp:align>
            </wp:positionH>
            <wp:positionV relativeFrom="paragraph">
              <wp:posOffset>120650</wp:posOffset>
            </wp:positionV>
            <wp:extent cx="4673600" cy="6011358"/>
            <wp:effectExtent l="19050" t="19050" r="12700" b="27940"/>
            <wp:wrapNone/>
            <wp:docPr id="49833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73600" cy="6011358"/>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14:paraId="58DE56C6" w14:textId="77777777" w:rsidR="00D96DD8" w:rsidRPr="00D96DD8" w:rsidRDefault="00D96DD8" w:rsidP="00D96DD8">
      <w:pPr>
        <w:rPr>
          <w:rFonts w:ascii="Kalpurush" w:hAnsi="Kalpurush" w:cs="Kalpurush"/>
        </w:rPr>
      </w:pPr>
    </w:p>
    <w:p w14:paraId="5FA96B64" w14:textId="77777777" w:rsidR="00D96DD8" w:rsidRPr="00D96DD8" w:rsidRDefault="00D96DD8" w:rsidP="00D96DD8">
      <w:pPr>
        <w:rPr>
          <w:rFonts w:ascii="Kalpurush" w:hAnsi="Kalpurush" w:cs="Kalpurush"/>
        </w:rPr>
      </w:pPr>
    </w:p>
    <w:p w14:paraId="1E8FDAE9" w14:textId="77777777" w:rsidR="00D96DD8" w:rsidRPr="00D96DD8" w:rsidRDefault="00D96DD8" w:rsidP="00D96DD8">
      <w:pPr>
        <w:rPr>
          <w:rFonts w:ascii="Kalpurush" w:hAnsi="Kalpurush" w:cs="Kalpurush"/>
        </w:rPr>
      </w:pPr>
    </w:p>
    <w:p w14:paraId="0F75DB98" w14:textId="77777777" w:rsidR="00D96DD8" w:rsidRPr="00D96DD8" w:rsidRDefault="00D96DD8" w:rsidP="00D96DD8">
      <w:pPr>
        <w:rPr>
          <w:rFonts w:ascii="Kalpurush" w:hAnsi="Kalpurush" w:cs="Kalpurush"/>
        </w:rPr>
      </w:pPr>
    </w:p>
    <w:p w14:paraId="48756B48" w14:textId="77777777" w:rsidR="00D96DD8" w:rsidRPr="00D96DD8" w:rsidRDefault="00D96DD8" w:rsidP="00D96DD8">
      <w:pPr>
        <w:rPr>
          <w:rFonts w:ascii="Kalpurush" w:hAnsi="Kalpurush" w:cs="Kalpurush"/>
        </w:rPr>
      </w:pPr>
    </w:p>
    <w:p w14:paraId="5E36C1CA" w14:textId="77777777" w:rsidR="00D96DD8" w:rsidRPr="00D96DD8" w:rsidRDefault="00D96DD8" w:rsidP="00D96DD8">
      <w:pPr>
        <w:rPr>
          <w:rFonts w:ascii="Kalpurush" w:hAnsi="Kalpurush" w:cs="Kalpurush"/>
        </w:rPr>
      </w:pPr>
    </w:p>
    <w:p w14:paraId="480A4364" w14:textId="77777777" w:rsidR="00D96DD8" w:rsidRPr="00D96DD8" w:rsidRDefault="00D96DD8" w:rsidP="00D96DD8">
      <w:pPr>
        <w:rPr>
          <w:rFonts w:ascii="Kalpurush" w:hAnsi="Kalpurush" w:cs="Kalpurush"/>
        </w:rPr>
      </w:pPr>
    </w:p>
    <w:p w14:paraId="38008AB5" w14:textId="77777777" w:rsidR="00D96DD8" w:rsidRPr="00D96DD8" w:rsidRDefault="00D96DD8" w:rsidP="00D96DD8">
      <w:pPr>
        <w:rPr>
          <w:rFonts w:ascii="Kalpurush" w:hAnsi="Kalpurush" w:cs="Kalpurush"/>
        </w:rPr>
      </w:pPr>
    </w:p>
    <w:p w14:paraId="385B5104" w14:textId="77777777" w:rsidR="00D96DD8" w:rsidRPr="00D96DD8" w:rsidRDefault="00D96DD8" w:rsidP="00D96DD8">
      <w:pPr>
        <w:rPr>
          <w:rFonts w:ascii="Kalpurush" w:hAnsi="Kalpurush" w:cs="Kalpurush"/>
        </w:rPr>
      </w:pPr>
    </w:p>
    <w:p w14:paraId="0866E518" w14:textId="77777777" w:rsidR="00D96DD8" w:rsidRPr="00D96DD8" w:rsidRDefault="00D96DD8" w:rsidP="00D96DD8">
      <w:pPr>
        <w:rPr>
          <w:rFonts w:ascii="Kalpurush" w:hAnsi="Kalpurush" w:cs="Kalpurush"/>
        </w:rPr>
      </w:pPr>
    </w:p>
    <w:p w14:paraId="4520047A" w14:textId="77777777" w:rsidR="00D96DD8" w:rsidRPr="00D96DD8" w:rsidRDefault="00D96DD8" w:rsidP="00D96DD8">
      <w:pPr>
        <w:rPr>
          <w:rFonts w:ascii="Kalpurush" w:hAnsi="Kalpurush" w:cs="Kalpurush"/>
        </w:rPr>
      </w:pPr>
    </w:p>
    <w:p w14:paraId="778B8B53" w14:textId="77777777" w:rsidR="00D96DD8" w:rsidRPr="00D96DD8" w:rsidRDefault="00D96DD8" w:rsidP="00D96DD8">
      <w:pPr>
        <w:rPr>
          <w:rFonts w:ascii="Kalpurush" w:hAnsi="Kalpurush" w:cs="Kalpurush"/>
        </w:rPr>
      </w:pPr>
    </w:p>
    <w:p w14:paraId="5091CE88" w14:textId="77777777" w:rsidR="00D96DD8" w:rsidRPr="00D96DD8" w:rsidRDefault="00D96DD8" w:rsidP="00D96DD8">
      <w:pPr>
        <w:rPr>
          <w:rFonts w:ascii="Kalpurush" w:hAnsi="Kalpurush" w:cs="Kalpurush"/>
        </w:rPr>
      </w:pPr>
    </w:p>
    <w:p w14:paraId="7D141FB9" w14:textId="77777777" w:rsidR="00D96DD8" w:rsidRPr="00D96DD8" w:rsidRDefault="00D96DD8" w:rsidP="00D96DD8">
      <w:pPr>
        <w:rPr>
          <w:rFonts w:ascii="Kalpurush" w:hAnsi="Kalpurush" w:cs="Kalpurush"/>
        </w:rPr>
      </w:pPr>
    </w:p>
    <w:p w14:paraId="31B1A07C" w14:textId="77777777" w:rsidR="00D96DD8" w:rsidRPr="00D96DD8" w:rsidRDefault="00D96DD8" w:rsidP="00D96DD8">
      <w:pPr>
        <w:rPr>
          <w:rFonts w:ascii="Kalpurush" w:hAnsi="Kalpurush" w:cs="Kalpurush"/>
        </w:rPr>
      </w:pPr>
    </w:p>
    <w:p w14:paraId="28228507" w14:textId="77777777" w:rsidR="00D96DD8" w:rsidRPr="00D96DD8" w:rsidRDefault="00D96DD8" w:rsidP="00D96DD8">
      <w:pPr>
        <w:rPr>
          <w:rFonts w:ascii="Kalpurush" w:hAnsi="Kalpurush" w:cs="Kalpurush"/>
        </w:rPr>
      </w:pPr>
    </w:p>
    <w:p w14:paraId="344D9930" w14:textId="77777777" w:rsidR="00D96DD8" w:rsidRPr="00D96DD8" w:rsidRDefault="00D96DD8" w:rsidP="00D96DD8">
      <w:pPr>
        <w:rPr>
          <w:rFonts w:ascii="Kalpurush" w:hAnsi="Kalpurush" w:cs="Kalpurush"/>
        </w:rPr>
      </w:pPr>
    </w:p>
    <w:p w14:paraId="39564CD2" w14:textId="77777777" w:rsidR="00D96DD8" w:rsidRPr="00D96DD8" w:rsidRDefault="00D96DD8" w:rsidP="00D96DD8">
      <w:pPr>
        <w:rPr>
          <w:rFonts w:ascii="Kalpurush" w:hAnsi="Kalpurush" w:cs="Kalpurush"/>
        </w:rPr>
      </w:pPr>
    </w:p>
    <w:p w14:paraId="4DD09926" w14:textId="5CCA9813" w:rsidR="00D96DD8" w:rsidRDefault="00D96DD8" w:rsidP="00D96DD8">
      <w:r w:rsidRPr="00D96DD8">
        <w:rPr>
          <w:rFonts w:ascii="Kalpurush" w:hAnsi="Kalpurush" w:cs="Kalpurush"/>
        </w:rPr>
        <w:t>RFQ MS Word Copy Download Link:</w:t>
      </w:r>
      <w:r>
        <w:rPr>
          <w:rFonts w:ascii="Kalpurush" w:hAnsi="Kalpurush" w:cs="Kalpurush"/>
        </w:rPr>
        <w:t xml:space="preserve"> </w:t>
      </w:r>
    </w:p>
    <w:p w14:paraId="1BAEB462" w14:textId="1441E36D" w:rsidR="00FD684F" w:rsidRPr="00FD684F" w:rsidRDefault="00FD684F" w:rsidP="00D96DD8">
      <w:hyperlink r:id="rId5" w:history="1">
        <w:r w:rsidRPr="007B6037">
          <w:rPr>
            <w:rStyle w:val="Hyperlink"/>
          </w:rPr>
          <w:t>https://docs.google.com/document/d/1RJ7f48rz0f2QBWR9TpNZVicS1YG6tGXW/edit?usp=sharing&amp;ouid=114504919361538877020&amp;rtpof=tru</w:t>
        </w:r>
        <w:r w:rsidRPr="007B6037">
          <w:rPr>
            <w:rStyle w:val="Hyperlink"/>
          </w:rPr>
          <w:t>e</w:t>
        </w:r>
        <w:r w:rsidRPr="007B6037">
          <w:rPr>
            <w:rStyle w:val="Hyperlink"/>
          </w:rPr>
          <w:t>&amp;sd=true</w:t>
        </w:r>
      </w:hyperlink>
      <w:r>
        <w:t xml:space="preserve"> </w:t>
      </w:r>
    </w:p>
    <w:p w14:paraId="569027C3" w14:textId="77777777" w:rsidR="00D96DD8" w:rsidRPr="00D96DD8" w:rsidRDefault="00D96DD8" w:rsidP="00D96DD8">
      <w:pPr>
        <w:spacing w:after="0"/>
        <w:jc w:val="both"/>
        <w:rPr>
          <w:rFonts w:ascii="Kalpurush" w:hAnsi="Kalpurush" w:cs="Kalpurush"/>
        </w:rPr>
      </w:pPr>
      <w:r w:rsidRPr="00D96DD8">
        <w:rPr>
          <w:rFonts w:ascii="Kalpurush" w:hAnsi="Kalpurush" w:cs="Kalpurush"/>
          <w:cs/>
        </w:rPr>
        <w:t>বাংলাদেশ সরকারের অর্থ বিভাগের আওতাধীন সিসিপ-বাক্কো (</w:t>
      </w:r>
      <w:r w:rsidRPr="00D96DD8">
        <w:rPr>
          <w:rFonts w:ascii="Kalpurush" w:hAnsi="Kalpurush" w:cs="Kalpurush"/>
        </w:rPr>
        <w:t xml:space="preserve">SICIP-BACCO) </w:t>
      </w:r>
      <w:r w:rsidRPr="00D96DD8">
        <w:rPr>
          <w:rFonts w:ascii="Kalpurush" w:hAnsi="Kalpurush" w:cs="Kalpurush"/>
          <w:cs/>
        </w:rPr>
        <w:t>প্রোগ্রামের প্রোগ্রাম ইমপ্লিমেন্টেশন ইউনিট (</w:t>
      </w:r>
      <w:r w:rsidRPr="00D96DD8">
        <w:rPr>
          <w:rFonts w:ascii="Kalpurush" w:hAnsi="Kalpurush" w:cs="Kalpurush"/>
        </w:rPr>
        <w:t>PIU)-</w:t>
      </w:r>
      <w:r w:rsidRPr="00D96DD8">
        <w:rPr>
          <w:rFonts w:ascii="Kalpurush" w:hAnsi="Kalpurush" w:cs="Kalpurush"/>
          <w:cs/>
        </w:rPr>
        <w:t>এর সরকারি কার্যক্রম পরিচালনা</w:t>
      </w:r>
      <w:r w:rsidRPr="00D96DD8">
        <w:rPr>
          <w:rFonts w:ascii="Kalpurush" w:hAnsi="Kalpurush" w:cs="Kalpurush"/>
        </w:rPr>
        <w:t xml:space="preserve">, </w:t>
      </w:r>
      <w:r w:rsidRPr="00D96DD8">
        <w:rPr>
          <w:rFonts w:ascii="Kalpurush" w:hAnsi="Kalpurush" w:cs="Kalpurush"/>
          <w:cs/>
        </w:rPr>
        <w:t>কর্মকর্তা-কর্মচারীদের অফিসিয়াল যাতায়াত</w:t>
      </w:r>
      <w:r w:rsidRPr="00D96DD8">
        <w:rPr>
          <w:rFonts w:ascii="Kalpurush" w:hAnsi="Kalpurush" w:cs="Kalpurush"/>
        </w:rPr>
        <w:t xml:space="preserve">, </w:t>
      </w:r>
      <w:r w:rsidRPr="00D96DD8">
        <w:rPr>
          <w:rFonts w:ascii="Kalpurush" w:hAnsi="Kalpurush" w:cs="Kalpurush"/>
          <w:cs/>
        </w:rPr>
        <w:t>সভা</w:t>
      </w:r>
      <w:r w:rsidRPr="00D96DD8">
        <w:rPr>
          <w:rFonts w:ascii="Kalpurush" w:hAnsi="Kalpurush" w:cs="Kalpurush"/>
        </w:rPr>
        <w:t xml:space="preserve">, </w:t>
      </w:r>
      <w:r w:rsidRPr="00D96DD8">
        <w:rPr>
          <w:rFonts w:ascii="Kalpurush" w:hAnsi="Kalpurush" w:cs="Kalpurush"/>
          <w:cs/>
        </w:rPr>
        <w:t>কর্মশালা</w:t>
      </w:r>
      <w:r w:rsidRPr="00D96DD8">
        <w:rPr>
          <w:rFonts w:ascii="Kalpurush" w:hAnsi="Kalpurush" w:cs="Kalpurush"/>
        </w:rPr>
        <w:t xml:space="preserve">, </w:t>
      </w:r>
      <w:r w:rsidRPr="00D96DD8">
        <w:rPr>
          <w:rFonts w:ascii="Kalpurush" w:hAnsi="Kalpurush" w:cs="Kalpurush"/>
          <w:cs/>
        </w:rPr>
        <w:t>মনিটরিং</w:t>
      </w:r>
      <w:r w:rsidRPr="00D96DD8">
        <w:rPr>
          <w:rFonts w:ascii="Kalpurush" w:hAnsi="Kalpurush" w:cs="Kalpurush"/>
        </w:rPr>
        <w:t xml:space="preserve">, </w:t>
      </w:r>
      <w:r w:rsidRPr="00D96DD8">
        <w:rPr>
          <w:rFonts w:ascii="Kalpurush" w:hAnsi="Kalpurush" w:cs="Kalpurush"/>
          <w:cs/>
        </w:rPr>
        <w:t xml:space="preserve">তদারকি এবং মাঠপর্যায়ের কার্যক্রম নির্বিঘ্নভাবে পরিচালনার </w:t>
      </w:r>
      <w:r w:rsidRPr="00D96DD8">
        <w:rPr>
          <w:rFonts w:ascii="Kalpurush" w:hAnsi="Kalpurush" w:cs="Kalpurush"/>
          <w:cs/>
        </w:rPr>
        <w:lastRenderedPageBreak/>
        <w:t>লক্ষ্যে ১২ (বারো) মাসের জন্য একটি মাইক্রোবাস ভাড়া সেবা গ্রহণের উদ্দেশ্যে যোগ্য ও অভিজ্ঞ সেবা প্রদানকারী প্রতিষ্ঠানের নিকট থেকে সিলমোহরযুক্ত কোটেশন (</w:t>
      </w:r>
      <w:r w:rsidRPr="00D96DD8">
        <w:rPr>
          <w:rFonts w:ascii="Kalpurush" w:hAnsi="Kalpurush" w:cs="Kalpurush"/>
        </w:rPr>
        <w:t xml:space="preserve">RFQ) </w:t>
      </w:r>
      <w:r w:rsidRPr="00D96DD8">
        <w:rPr>
          <w:rFonts w:ascii="Kalpurush" w:hAnsi="Kalpurush" w:cs="Kalpurush"/>
          <w:cs/>
        </w:rPr>
        <w:t>আহ্বান করা হচ্ছে।</w:t>
      </w:r>
    </w:p>
    <w:p w14:paraId="73523F53" w14:textId="77777777" w:rsidR="00D96DD8" w:rsidRPr="00D96DD8" w:rsidRDefault="00D96DD8" w:rsidP="00D96DD8">
      <w:pPr>
        <w:spacing w:after="0"/>
        <w:jc w:val="both"/>
        <w:rPr>
          <w:rFonts w:ascii="Kalpurush" w:hAnsi="Kalpurush" w:cs="Kalpurush"/>
        </w:rPr>
      </w:pPr>
    </w:p>
    <w:p w14:paraId="35544B0A" w14:textId="77777777" w:rsidR="00D96DD8" w:rsidRPr="00D96DD8" w:rsidRDefault="00D96DD8" w:rsidP="00D96DD8">
      <w:pPr>
        <w:spacing w:after="0"/>
        <w:jc w:val="both"/>
        <w:rPr>
          <w:rFonts w:ascii="Kalpurush" w:hAnsi="Kalpurush" w:cs="Kalpurush"/>
        </w:rPr>
      </w:pPr>
      <w:r w:rsidRPr="00D96DD8">
        <w:rPr>
          <w:rFonts w:ascii="Kalpurush" w:hAnsi="Kalpurush" w:cs="Kalpurush"/>
          <w:cs/>
        </w:rPr>
        <w:t>সরবরাহকৃত যানবাহনটি ন্যূনতম ২০২১ বা তদূর্ধ্ব মডেলের</w:t>
      </w:r>
      <w:r w:rsidRPr="00D96DD8">
        <w:rPr>
          <w:rFonts w:ascii="Kalpurush" w:hAnsi="Kalpurush" w:cs="Kalpurush"/>
        </w:rPr>
        <w:t xml:space="preserve">, </w:t>
      </w:r>
      <w:r w:rsidRPr="00D96DD8">
        <w:rPr>
          <w:rFonts w:ascii="Kalpurush" w:hAnsi="Kalpurush" w:cs="Kalpurush"/>
          <w:cs/>
        </w:rPr>
        <w:t>৭–৯ আসনবিশিষ্ট</w:t>
      </w:r>
      <w:r w:rsidRPr="00D96DD8">
        <w:rPr>
          <w:rFonts w:ascii="Kalpurush" w:hAnsi="Kalpurush" w:cs="Kalpurush"/>
        </w:rPr>
        <w:t xml:space="preserve">, </w:t>
      </w:r>
      <w:r w:rsidRPr="00D96DD8">
        <w:rPr>
          <w:rFonts w:ascii="Kalpurush" w:hAnsi="Kalpurush" w:cs="Kalpurush"/>
          <w:cs/>
        </w:rPr>
        <w:t>২০০০ সিসি বা তদূর্ধ্ব ক্ষমতাসম্পন্ন</w:t>
      </w:r>
      <w:r w:rsidRPr="00D96DD8">
        <w:rPr>
          <w:rFonts w:ascii="Kalpurush" w:hAnsi="Kalpurush" w:cs="Kalpurush"/>
        </w:rPr>
        <w:t xml:space="preserve">, </w:t>
      </w:r>
      <w:r w:rsidRPr="00D96DD8">
        <w:rPr>
          <w:rFonts w:ascii="Kalpurush" w:hAnsi="Kalpurush" w:cs="Kalpurush"/>
          <w:cs/>
        </w:rPr>
        <w:t>শীতাতপ নিয়ন্ত্রিত (ডুয়াল এসি) এবং সম্পূর্ণ রোডওয়ার্দি অবস্থায় থাকতে হবে। সেবার আওতায় চালক</w:t>
      </w:r>
      <w:r w:rsidRPr="00D96DD8">
        <w:rPr>
          <w:rFonts w:ascii="Kalpurush" w:hAnsi="Kalpurush" w:cs="Kalpurush"/>
        </w:rPr>
        <w:t xml:space="preserve">, </w:t>
      </w:r>
      <w:r w:rsidRPr="00D96DD8">
        <w:rPr>
          <w:rFonts w:ascii="Kalpurush" w:hAnsi="Kalpurush" w:cs="Kalpurush"/>
          <w:cs/>
        </w:rPr>
        <w:t>জ্বালানি</w:t>
      </w:r>
      <w:r w:rsidRPr="00D96DD8">
        <w:rPr>
          <w:rFonts w:ascii="Kalpurush" w:hAnsi="Kalpurush" w:cs="Kalpurush"/>
        </w:rPr>
        <w:t xml:space="preserve">, </w:t>
      </w:r>
      <w:r w:rsidRPr="00D96DD8">
        <w:rPr>
          <w:rFonts w:ascii="Kalpurush" w:hAnsi="Kalpurush" w:cs="Kalpurush"/>
          <w:cs/>
        </w:rPr>
        <w:t>রক্ষণাবেক্ষণ</w:t>
      </w:r>
      <w:r w:rsidRPr="00D96DD8">
        <w:rPr>
          <w:rFonts w:ascii="Kalpurush" w:hAnsi="Kalpurush" w:cs="Kalpurush"/>
        </w:rPr>
        <w:t xml:space="preserve">, </w:t>
      </w:r>
      <w:r w:rsidRPr="00D96DD8">
        <w:rPr>
          <w:rFonts w:ascii="Kalpurush" w:hAnsi="Kalpurush" w:cs="Kalpurush"/>
          <w:cs/>
        </w:rPr>
        <w:t>বীমা</w:t>
      </w:r>
      <w:r w:rsidRPr="00D96DD8">
        <w:rPr>
          <w:rFonts w:ascii="Kalpurush" w:hAnsi="Kalpurush" w:cs="Kalpurush"/>
        </w:rPr>
        <w:t xml:space="preserve">, </w:t>
      </w:r>
      <w:r w:rsidRPr="00D96DD8">
        <w:rPr>
          <w:rFonts w:ascii="Kalpurush" w:hAnsi="Kalpurush" w:cs="Kalpurush"/>
          <w:cs/>
        </w:rPr>
        <w:t>ফিটনেস সনদ</w:t>
      </w:r>
      <w:r w:rsidRPr="00D96DD8">
        <w:rPr>
          <w:rFonts w:ascii="Kalpurush" w:hAnsi="Kalpurush" w:cs="Kalpurush"/>
        </w:rPr>
        <w:t xml:space="preserve">, </w:t>
      </w:r>
      <w:r w:rsidRPr="00D96DD8">
        <w:rPr>
          <w:rFonts w:ascii="Kalpurush" w:hAnsi="Kalpurush" w:cs="Kalpurush"/>
          <w:cs/>
        </w:rPr>
        <w:t>রুট পারমিট</w:t>
      </w:r>
      <w:r w:rsidRPr="00D96DD8">
        <w:rPr>
          <w:rFonts w:ascii="Kalpurush" w:hAnsi="Kalpurush" w:cs="Kalpurush"/>
        </w:rPr>
        <w:t xml:space="preserve">, </w:t>
      </w:r>
      <w:r w:rsidRPr="00D96DD8">
        <w:rPr>
          <w:rFonts w:ascii="Kalpurush" w:hAnsi="Kalpurush" w:cs="Kalpurush"/>
          <w:cs/>
        </w:rPr>
        <w:t>ট্যাক্স টোকেন</w:t>
      </w:r>
      <w:r w:rsidRPr="00D96DD8">
        <w:rPr>
          <w:rFonts w:ascii="Kalpurush" w:hAnsi="Kalpurush" w:cs="Kalpurush"/>
        </w:rPr>
        <w:t xml:space="preserve">, </w:t>
      </w:r>
      <w:r w:rsidRPr="00D96DD8">
        <w:rPr>
          <w:rFonts w:ascii="Kalpurush" w:hAnsi="Kalpurush" w:cs="Kalpurush"/>
          <w:cs/>
        </w:rPr>
        <w:t>গ্যারেজ ভাড়া এবং যানবাহন পরিচালনার সঙ্গে সংশ্লিষ্ট সকল ব্যয় সেবা প্রদানকারী কর্তৃক বহন করতে হবে। প্রয়োজন অনুযায়ী ঢাকা মহানগরসহ দেশের অন্যান্য জেলায় সরকারি দাপ্তরিক কাজে যানবাহন ব্যবহারের সুবিধা নিশ্চিত করতে হবে।</w:t>
      </w:r>
    </w:p>
    <w:p w14:paraId="7DCF8A15" w14:textId="77777777" w:rsidR="00D96DD8" w:rsidRPr="00D96DD8" w:rsidRDefault="00D96DD8" w:rsidP="00D96DD8">
      <w:pPr>
        <w:spacing w:after="0"/>
        <w:jc w:val="both"/>
        <w:rPr>
          <w:rFonts w:ascii="Kalpurush" w:hAnsi="Kalpurush" w:cs="Kalpurush"/>
        </w:rPr>
      </w:pPr>
    </w:p>
    <w:p w14:paraId="77B92424" w14:textId="1DF14476" w:rsidR="00903B2E" w:rsidRPr="00D96DD8" w:rsidRDefault="00D96DD8" w:rsidP="00D96DD8">
      <w:pPr>
        <w:spacing w:after="0"/>
        <w:jc w:val="both"/>
        <w:rPr>
          <w:rFonts w:ascii="Kalpurush" w:hAnsi="Kalpurush" w:cs="Kalpurush"/>
        </w:rPr>
      </w:pPr>
      <w:r w:rsidRPr="00D96DD8">
        <w:rPr>
          <w:rFonts w:ascii="Kalpurush" w:hAnsi="Kalpurush" w:cs="Kalpurush"/>
          <w:cs/>
        </w:rPr>
        <w:t>আগ্রহী প্রতিষ্ঠানসমূহকে বৈধ ট্রেড লাইসেন্স</w:t>
      </w:r>
      <w:r w:rsidRPr="00D96DD8">
        <w:rPr>
          <w:rFonts w:ascii="Kalpurush" w:hAnsi="Kalpurush" w:cs="Kalpurush"/>
        </w:rPr>
        <w:t xml:space="preserve">, </w:t>
      </w:r>
      <w:r w:rsidRPr="00D96DD8">
        <w:rPr>
          <w:rFonts w:ascii="Kalpurush" w:hAnsi="Kalpurush" w:cs="Kalpurush"/>
          <w:cs/>
        </w:rPr>
        <w:t>আয়কর সংক্রান্ত হালনাগাদ সনদ/রিটার্ন দাখিলের প্রমাণ</w:t>
      </w:r>
      <w:r w:rsidRPr="00D96DD8">
        <w:rPr>
          <w:rFonts w:ascii="Kalpurush" w:hAnsi="Kalpurush" w:cs="Kalpurush"/>
        </w:rPr>
        <w:t xml:space="preserve">, </w:t>
      </w:r>
      <w:r w:rsidRPr="00D96DD8">
        <w:rPr>
          <w:rFonts w:ascii="Kalpurush" w:hAnsi="Kalpurush" w:cs="Kalpurush"/>
          <w:cs/>
        </w:rPr>
        <w:t>বিআইএন (</w:t>
      </w:r>
      <w:r w:rsidRPr="00D96DD8">
        <w:rPr>
          <w:rFonts w:ascii="Kalpurush" w:hAnsi="Kalpurush" w:cs="Kalpurush"/>
        </w:rPr>
        <w:t xml:space="preserve">BIN), </w:t>
      </w:r>
      <w:r w:rsidRPr="00D96DD8">
        <w:rPr>
          <w:rFonts w:ascii="Kalpurush" w:hAnsi="Kalpurush" w:cs="Kalpurush"/>
          <w:cs/>
        </w:rPr>
        <w:t>ব্যাংক সলভেন্সি সনদসহ আরএফকিউ-এ উল্লিখিত অন্যান্য যোগ্যতা ও শর্তাবলি অনুসরণ করে নির্ধারিত সময়ের মধ্যে কোটেশন দাখিল করতে হবে। কোটেশন মূল্যায়ন ও চুক্তি সম্পাদন বাংলাদেশ সরকারি ক্রয় আইন</w:t>
      </w:r>
      <w:r w:rsidRPr="00D96DD8">
        <w:rPr>
          <w:rFonts w:ascii="Kalpurush" w:hAnsi="Kalpurush" w:cs="Kalpurush"/>
        </w:rPr>
        <w:t xml:space="preserve">, </w:t>
      </w:r>
      <w:r w:rsidRPr="00D96DD8">
        <w:rPr>
          <w:rFonts w:ascii="Kalpurush" w:hAnsi="Kalpurush" w:cs="Kalpurush"/>
          <w:cs/>
        </w:rPr>
        <w:t>২০০৬ এবং সরকারি ক্রয় বিধিমালা</w:t>
      </w:r>
      <w:r w:rsidRPr="00D96DD8">
        <w:rPr>
          <w:rFonts w:ascii="Kalpurush" w:hAnsi="Kalpurush" w:cs="Kalpurush"/>
        </w:rPr>
        <w:t xml:space="preserve">, </w:t>
      </w:r>
      <w:r w:rsidRPr="00D96DD8">
        <w:rPr>
          <w:rFonts w:ascii="Kalpurush" w:hAnsi="Kalpurush" w:cs="Kalpurush"/>
          <w:cs/>
        </w:rPr>
        <w:t>২০২৫ অনুযায়ী সম্পন্ন হবে।</w:t>
      </w:r>
    </w:p>
    <w:sectPr w:rsidR="00903B2E" w:rsidRPr="00D96DD8" w:rsidSect="00D96DD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D8"/>
    <w:rsid w:val="00075D2A"/>
    <w:rsid w:val="002205E5"/>
    <w:rsid w:val="00272BF8"/>
    <w:rsid w:val="007C0674"/>
    <w:rsid w:val="00903B2E"/>
    <w:rsid w:val="00947E4E"/>
    <w:rsid w:val="00A30ADE"/>
    <w:rsid w:val="00A411EF"/>
    <w:rsid w:val="00D96DD8"/>
    <w:rsid w:val="00FD684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7ACA"/>
  <w15:chartTrackingRefBased/>
  <w15:docId w15:val="{549365A1-30A8-4DCF-A393-02628C0E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BD"/>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DD8"/>
    <w:pPr>
      <w:keepNext/>
      <w:keepLines/>
      <w:spacing w:before="360" w:after="80"/>
      <w:outlineLvl w:val="0"/>
    </w:pPr>
    <w:rPr>
      <w:rFonts w:asciiTheme="majorHAnsi" w:eastAsiaTheme="majorEastAsia" w:hAnsiTheme="majorHAnsi" w:cstheme="majorBidi"/>
      <w:color w:val="2E74B5" w:themeColor="accent1" w:themeShade="BF"/>
      <w:sz w:val="40"/>
      <w:szCs w:val="50"/>
    </w:rPr>
  </w:style>
  <w:style w:type="paragraph" w:styleId="Heading2">
    <w:name w:val="heading 2"/>
    <w:basedOn w:val="Normal"/>
    <w:next w:val="Normal"/>
    <w:link w:val="Heading2Char"/>
    <w:uiPriority w:val="9"/>
    <w:semiHidden/>
    <w:unhideWhenUsed/>
    <w:qFormat/>
    <w:rsid w:val="00D96DD8"/>
    <w:pPr>
      <w:keepNext/>
      <w:keepLines/>
      <w:spacing w:before="160" w:after="80"/>
      <w:outlineLvl w:val="1"/>
    </w:pPr>
    <w:rPr>
      <w:rFonts w:asciiTheme="majorHAnsi" w:eastAsiaTheme="majorEastAsia" w:hAnsiTheme="majorHAnsi" w:cstheme="majorBidi"/>
      <w:color w:val="2E74B5" w:themeColor="accent1" w:themeShade="BF"/>
      <w:sz w:val="32"/>
      <w:szCs w:val="40"/>
    </w:rPr>
  </w:style>
  <w:style w:type="paragraph" w:styleId="Heading3">
    <w:name w:val="heading 3"/>
    <w:basedOn w:val="Normal"/>
    <w:next w:val="Normal"/>
    <w:link w:val="Heading3Char"/>
    <w:uiPriority w:val="9"/>
    <w:semiHidden/>
    <w:unhideWhenUsed/>
    <w:qFormat/>
    <w:rsid w:val="00D96DD8"/>
    <w:pPr>
      <w:keepNext/>
      <w:keepLines/>
      <w:spacing w:before="160" w:after="80"/>
      <w:outlineLvl w:val="2"/>
    </w:pPr>
    <w:rPr>
      <w:rFonts w:eastAsiaTheme="majorEastAsia" w:cstheme="majorBidi"/>
      <w:color w:val="2E74B5" w:themeColor="accent1" w:themeShade="BF"/>
      <w:sz w:val="28"/>
      <w:szCs w:val="35"/>
    </w:rPr>
  </w:style>
  <w:style w:type="paragraph" w:styleId="Heading4">
    <w:name w:val="heading 4"/>
    <w:basedOn w:val="Normal"/>
    <w:next w:val="Normal"/>
    <w:link w:val="Heading4Char"/>
    <w:uiPriority w:val="9"/>
    <w:semiHidden/>
    <w:unhideWhenUsed/>
    <w:qFormat/>
    <w:rsid w:val="00D96DD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96DD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96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DD8"/>
    <w:rPr>
      <w:rFonts w:asciiTheme="majorHAnsi" w:eastAsiaTheme="majorEastAsia" w:hAnsiTheme="majorHAnsi" w:cstheme="majorBidi"/>
      <w:color w:val="2E74B5" w:themeColor="accent1" w:themeShade="BF"/>
      <w:sz w:val="40"/>
      <w:szCs w:val="50"/>
    </w:rPr>
  </w:style>
  <w:style w:type="character" w:customStyle="1" w:styleId="Heading2Char">
    <w:name w:val="Heading 2 Char"/>
    <w:basedOn w:val="DefaultParagraphFont"/>
    <w:link w:val="Heading2"/>
    <w:uiPriority w:val="9"/>
    <w:semiHidden/>
    <w:rsid w:val="00D96DD8"/>
    <w:rPr>
      <w:rFonts w:asciiTheme="majorHAnsi" w:eastAsiaTheme="majorEastAsia" w:hAnsiTheme="majorHAnsi" w:cstheme="majorBidi"/>
      <w:color w:val="2E74B5" w:themeColor="accent1" w:themeShade="BF"/>
      <w:sz w:val="32"/>
      <w:szCs w:val="40"/>
    </w:rPr>
  </w:style>
  <w:style w:type="character" w:customStyle="1" w:styleId="Heading3Char">
    <w:name w:val="Heading 3 Char"/>
    <w:basedOn w:val="DefaultParagraphFont"/>
    <w:link w:val="Heading3"/>
    <w:uiPriority w:val="9"/>
    <w:semiHidden/>
    <w:rsid w:val="00D96DD8"/>
    <w:rPr>
      <w:rFonts w:eastAsiaTheme="majorEastAsia" w:cstheme="majorBidi"/>
      <w:color w:val="2E74B5" w:themeColor="accent1" w:themeShade="BF"/>
      <w:sz w:val="28"/>
      <w:szCs w:val="35"/>
    </w:rPr>
  </w:style>
  <w:style w:type="character" w:customStyle="1" w:styleId="Heading4Char">
    <w:name w:val="Heading 4 Char"/>
    <w:basedOn w:val="DefaultParagraphFont"/>
    <w:link w:val="Heading4"/>
    <w:uiPriority w:val="9"/>
    <w:semiHidden/>
    <w:rsid w:val="00D96DD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96DD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96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DD8"/>
    <w:rPr>
      <w:rFonts w:eastAsiaTheme="majorEastAsia" w:cstheme="majorBidi"/>
      <w:color w:val="272727" w:themeColor="text1" w:themeTint="D8"/>
    </w:rPr>
  </w:style>
  <w:style w:type="paragraph" w:styleId="Title">
    <w:name w:val="Title"/>
    <w:basedOn w:val="Normal"/>
    <w:next w:val="Normal"/>
    <w:link w:val="TitleChar"/>
    <w:uiPriority w:val="10"/>
    <w:qFormat/>
    <w:rsid w:val="00D96DD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96DD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96DD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96DD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96DD8"/>
    <w:pPr>
      <w:spacing w:before="160"/>
      <w:jc w:val="center"/>
    </w:pPr>
    <w:rPr>
      <w:i/>
      <w:iCs/>
      <w:color w:val="404040" w:themeColor="text1" w:themeTint="BF"/>
    </w:rPr>
  </w:style>
  <w:style w:type="character" w:customStyle="1" w:styleId="QuoteChar">
    <w:name w:val="Quote Char"/>
    <w:basedOn w:val="DefaultParagraphFont"/>
    <w:link w:val="Quote"/>
    <w:uiPriority w:val="29"/>
    <w:rsid w:val="00D96DD8"/>
    <w:rPr>
      <w:i/>
      <w:iCs/>
      <w:color w:val="404040" w:themeColor="text1" w:themeTint="BF"/>
    </w:rPr>
  </w:style>
  <w:style w:type="paragraph" w:styleId="ListParagraph">
    <w:name w:val="List Paragraph"/>
    <w:basedOn w:val="Normal"/>
    <w:uiPriority w:val="34"/>
    <w:qFormat/>
    <w:rsid w:val="00D96DD8"/>
    <w:pPr>
      <w:ind w:left="720"/>
      <w:contextualSpacing/>
    </w:pPr>
  </w:style>
  <w:style w:type="character" w:styleId="IntenseEmphasis">
    <w:name w:val="Intense Emphasis"/>
    <w:basedOn w:val="DefaultParagraphFont"/>
    <w:uiPriority w:val="21"/>
    <w:qFormat/>
    <w:rsid w:val="00D96DD8"/>
    <w:rPr>
      <w:i/>
      <w:iCs/>
      <w:color w:val="2E74B5" w:themeColor="accent1" w:themeShade="BF"/>
    </w:rPr>
  </w:style>
  <w:style w:type="paragraph" w:styleId="IntenseQuote">
    <w:name w:val="Intense Quote"/>
    <w:basedOn w:val="Normal"/>
    <w:next w:val="Normal"/>
    <w:link w:val="IntenseQuoteChar"/>
    <w:uiPriority w:val="30"/>
    <w:qFormat/>
    <w:rsid w:val="00D96D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96DD8"/>
    <w:rPr>
      <w:i/>
      <w:iCs/>
      <w:color w:val="2E74B5" w:themeColor="accent1" w:themeShade="BF"/>
    </w:rPr>
  </w:style>
  <w:style w:type="character" w:styleId="IntenseReference">
    <w:name w:val="Intense Reference"/>
    <w:basedOn w:val="DefaultParagraphFont"/>
    <w:uiPriority w:val="32"/>
    <w:qFormat/>
    <w:rsid w:val="00D96DD8"/>
    <w:rPr>
      <w:b/>
      <w:bCs/>
      <w:smallCaps/>
      <w:color w:val="2E74B5" w:themeColor="accent1" w:themeShade="BF"/>
      <w:spacing w:val="5"/>
    </w:rPr>
  </w:style>
  <w:style w:type="character" w:styleId="Hyperlink">
    <w:name w:val="Hyperlink"/>
    <w:basedOn w:val="DefaultParagraphFont"/>
    <w:uiPriority w:val="99"/>
    <w:unhideWhenUsed/>
    <w:rsid w:val="00D96DD8"/>
    <w:rPr>
      <w:color w:val="0563C1" w:themeColor="hyperlink"/>
      <w:u w:val="single"/>
    </w:rPr>
  </w:style>
  <w:style w:type="character" w:styleId="UnresolvedMention">
    <w:name w:val="Unresolved Mention"/>
    <w:basedOn w:val="DefaultParagraphFont"/>
    <w:uiPriority w:val="99"/>
    <w:semiHidden/>
    <w:unhideWhenUsed/>
    <w:rsid w:val="00D96DD8"/>
    <w:rPr>
      <w:color w:val="605E5C"/>
      <w:shd w:val="clear" w:color="auto" w:fill="E1DFDD"/>
    </w:rPr>
  </w:style>
  <w:style w:type="character" w:styleId="FollowedHyperlink">
    <w:name w:val="FollowedHyperlink"/>
    <w:basedOn w:val="DefaultParagraphFont"/>
    <w:uiPriority w:val="99"/>
    <w:semiHidden/>
    <w:unhideWhenUsed/>
    <w:rsid w:val="00FD6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document/d/1RJ7f48rz0f2QBWR9TpNZVicS1YG6tGXW/edit?usp=sharing&amp;ouid=114504919361538877020&amp;rtpof=true&amp;sd=tru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Harun ar Rasid</dc:creator>
  <cp:keywords/>
  <dc:description/>
  <cp:lastModifiedBy>Md. Harun ar Rasid</cp:lastModifiedBy>
  <cp:revision>3</cp:revision>
  <dcterms:created xsi:type="dcterms:W3CDTF">2026-07-02T07:30:00Z</dcterms:created>
  <dcterms:modified xsi:type="dcterms:W3CDTF">2026-07-05T04:32:00Z</dcterms:modified>
</cp:coreProperties>
</file>